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4" w:rsidRDefault="00DA7826">
      <w:pPr>
        <w:spacing w:after="0" w:line="240" w:lineRule="auto"/>
        <w:ind w:left="851"/>
        <w:rPr>
          <w:rFonts w:ascii="Times New Roman" w:hAnsi="Times New Roman"/>
          <w:b/>
          <w:color w:val="1A1818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A1818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1A1818"/>
          <w:sz w:val="24"/>
        </w:rPr>
        <w:t xml:space="preserve">     </w:t>
      </w:r>
    </w:p>
    <w:p w:rsidR="00452D54" w:rsidRDefault="00452D54">
      <w:pPr>
        <w:spacing w:after="0" w:line="240" w:lineRule="auto"/>
        <w:rPr>
          <w:rFonts w:ascii="Times New Roman" w:hAnsi="Times New Roman"/>
          <w:b/>
          <w:color w:val="1A1818"/>
          <w:sz w:val="24"/>
        </w:rPr>
      </w:pPr>
    </w:p>
    <w:p w:rsidR="00452D54" w:rsidRDefault="00DA7826">
      <w:pPr>
        <w:spacing w:after="0" w:line="240" w:lineRule="auto"/>
        <w:rPr>
          <w:rFonts w:ascii="Times New Roman" w:hAnsi="Times New Roman"/>
          <w:b/>
          <w:color w:val="1A1818"/>
          <w:sz w:val="24"/>
        </w:rPr>
      </w:pPr>
      <w:r>
        <w:rPr>
          <w:rFonts w:ascii="Times New Roman" w:hAnsi="Times New Roman"/>
          <w:b/>
          <w:color w:val="1A1818"/>
          <w:sz w:val="24"/>
        </w:rPr>
        <w:t>REPUBLIKA HRVATSKA</w:t>
      </w:r>
    </w:p>
    <w:p w:rsidR="00452D54" w:rsidRDefault="00DA7826">
      <w:pPr>
        <w:spacing w:after="0" w:line="240" w:lineRule="auto"/>
        <w:rPr>
          <w:rFonts w:ascii="Times New Roman" w:hAnsi="Times New Roman"/>
          <w:b/>
          <w:color w:val="1A1818"/>
          <w:sz w:val="24"/>
        </w:rPr>
      </w:pPr>
      <w:r>
        <w:rPr>
          <w:rFonts w:ascii="Times New Roman" w:hAnsi="Times New Roman"/>
          <w:b/>
          <w:noProof/>
          <w:color w:val="1A1818"/>
          <w:sz w:val="24"/>
        </w:rPr>
        <w:t>Osnovna škola Prečko</w:t>
      </w:r>
    </w:p>
    <w:p w:rsidR="00452D54" w:rsidRDefault="00452D54">
      <w:pPr>
        <w:spacing w:after="0" w:line="240" w:lineRule="auto"/>
        <w:rPr>
          <w:rFonts w:ascii="Times New Roman" w:hAnsi="Times New Roman"/>
          <w:b/>
          <w:color w:val="1A1818"/>
          <w:sz w:val="24"/>
        </w:rPr>
      </w:pP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>KLASA: 112-02/24-01/6</w:t>
      </w: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URBROJ: </w:t>
      </w:r>
      <w:r>
        <w:rPr>
          <w:rFonts w:ascii="Times New Roman" w:hAnsi="Times New Roman"/>
          <w:noProof/>
          <w:color w:val="1A1818"/>
          <w:sz w:val="24"/>
        </w:rPr>
        <w:t>251-193-02-24-7</w:t>
      </w: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noProof/>
          <w:color w:val="1A1818"/>
          <w:sz w:val="24"/>
        </w:rPr>
        <w:t>Zagreb</w:t>
      </w:r>
      <w:r>
        <w:rPr>
          <w:rFonts w:ascii="Times New Roman" w:hAnsi="Times New Roman"/>
          <w:color w:val="1A1818"/>
          <w:sz w:val="24"/>
        </w:rPr>
        <w:t xml:space="preserve">, </w:t>
      </w:r>
      <w:r>
        <w:rPr>
          <w:rFonts w:ascii="Times New Roman" w:hAnsi="Times New Roman"/>
          <w:noProof/>
          <w:color w:val="1A1818"/>
          <w:sz w:val="24"/>
        </w:rPr>
        <w:t xml:space="preserve">08. studenoga </w:t>
      </w:r>
      <w:r>
        <w:rPr>
          <w:rFonts w:ascii="Times New Roman" w:hAnsi="Times New Roman"/>
          <w:color w:val="1A1818"/>
          <w:sz w:val="24"/>
        </w:rPr>
        <w:t>2024.</w:t>
      </w:r>
    </w:p>
    <w:p w:rsidR="00452D54" w:rsidRDefault="00452D54">
      <w:pPr>
        <w:spacing w:after="0" w:line="240" w:lineRule="auto"/>
        <w:rPr>
          <w:rFonts w:ascii="Times New Roman" w:hAnsi="Times New Roman"/>
          <w:color w:val="1A1818"/>
          <w:sz w:val="24"/>
        </w:rPr>
      </w:pP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after="0"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b/>
          <w:color w:val="1A1818"/>
          <w:sz w:val="24"/>
        </w:rPr>
        <w:t xml:space="preserve">PREDMET: Odluka o odabiru kandidata za radno mjesto učitelj engleskog jezika </w:t>
      </w:r>
    </w:p>
    <w:p w:rsidR="00452D54" w:rsidRDefault="00DA7826">
      <w:pPr>
        <w:spacing w:after="0"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>Prema natječaju za radno mjesto učitelj engleskog jezika na određeno, nepuno radno vrijeme - 20 sati sveukupnog tjednog radnog vremena  objavljenom dana 14. 10. 2024.  na mrežnim stranicama i oglasnim pločama Hrvatskog zavoda za zapošljavanje te mrežnim st</w:t>
      </w:r>
      <w:r>
        <w:rPr>
          <w:rFonts w:ascii="Times New Roman" w:hAnsi="Times New Roman"/>
          <w:color w:val="1A1818"/>
          <w:sz w:val="24"/>
        </w:rPr>
        <w:t>ranicama i oglasnoj ploči Osnovne škole Prečko izabran je slijedeći  kandidati:</w:t>
      </w:r>
    </w:p>
    <w:p w:rsidR="00452D54" w:rsidRDefault="00DA7826">
      <w:pPr>
        <w:spacing w:line="240" w:lineRule="auto"/>
        <w:jc w:val="center"/>
        <w:rPr>
          <w:rFonts w:ascii="Times New Roman" w:hAnsi="Times New Roman"/>
          <w:b/>
          <w:color w:val="1A1818"/>
          <w:sz w:val="24"/>
        </w:rPr>
      </w:pPr>
      <w:r>
        <w:rPr>
          <w:rFonts w:ascii="Times New Roman" w:hAnsi="Times New Roman"/>
          <w:b/>
          <w:color w:val="1A1818"/>
          <w:sz w:val="24"/>
        </w:rPr>
        <w:t xml:space="preserve"> Dora Dolanski, magistra primarnog obrazovanja sa smjerom Engleski jezik</w:t>
      </w:r>
    </w:p>
    <w:p w:rsidR="00452D54" w:rsidRDefault="00DA7826">
      <w:pPr>
        <w:spacing w:line="240" w:lineRule="auto"/>
        <w:jc w:val="center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>Svu natječajnu dokumentaciju možete preuzeti u tajništvu Škole od 12:00 - 14:00 sati od ponedjeljka d</w:t>
      </w:r>
      <w:r>
        <w:rPr>
          <w:rFonts w:ascii="Times New Roman" w:hAnsi="Times New Roman"/>
          <w:color w:val="1A1818"/>
          <w:sz w:val="24"/>
        </w:rPr>
        <w:t>o petka.</w:t>
      </w:r>
    </w:p>
    <w:p w:rsidR="00452D54" w:rsidRDefault="00DA7826">
      <w:pPr>
        <w:spacing w:line="240" w:lineRule="auto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>POUKA O PRAVNOM LIJEKU: Protiv ove odluke nezadovoljni kandidat može izjaviti prigovor ravnateljici Osnovne škole Prečko u roku od 8 dana od dana objave ove odluke na mrežnoj stranici školske ustanove. Prigovor se predaje pisanim putem na adresu</w:t>
      </w:r>
      <w:r>
        <w:rPr>
          <w:rFonts w:ascii="Times New Roman" w:hAnsi="Times New Roman"/>
          <w:color w:val="1A1818"/>
          <w:sz w:val="24"/>
        </w:rPr>
        <w:t xml:space="preserve"> školske ustanove.</w:t>
      </w:r>
    </w:p>
    <w:p w:rsidR="00452D54" w:rsidRDefault="00DA7826">
      <w:pPr>
        <w:spacing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line="240" w:lineRule="auto"/>
        <w:jc w:val="both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 xml:space="preserve"> </w:t>
      </w:r>
    </w:p>
    <w:p w:rsidR="00452D54" w:rsidRDefault="00DA7826">
      <w:pPr>
        <w:spacing w:line="240" w:lineRule="auto"/>
        <w:jc w:val="right"/>
        <w:rPr>
          <w:rFonts w:ascii="Times New Roman" w:hAnsi="Times New Roman"/>
          <w:color w:val="1A1818"/>
          <w:sz w:val="24"/>
        </w:rPr>
      </w:pPr>
      <w:r>
        <w:rPr>
          <w:rFonts w:ascii="Times New Roman" w:hAnsi="Times New Roman"/>
          <w:color w:val="1A1818"/>
          <w:sz w:val="24"/>
        </w:rPr>
        <w:t>RAVNATELJICA: mr. sc.  Jadranka Oštarčević</w:t>
      </w:r>
    </w:p>
    <w:p w:rsidR="00452D54" w:rsidRDefault="00452D54">
      <w:pPr>
        <w:spacing w:line="257" w:lineRule="auto"/>
        <w:rPr>
          <w:rFonts w:ascii="Times New Roman" w:hAnsi="Times New Roman"/>
          <w:color w:val="1A1818"/>
          <w:sz w:val="24"/>
        </w:rPr>
      </w:pPr>
    </w:p>
    <w:sectPr w:rsidR="00452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26" w:rsidRDefault="00DA7826">
      <w:pPr>
        <w:spacing w:after="0" w:line="240" w:lineRule="auto"/>
      </w:pPr>
      <w:r>
        <w:separator/>
      </w:r>
    </w:p>
  </w:endnote>
  <w:endnote w:type="continuationSeparator" w:id="0">
    <w:p w:rsidR="00DA7826" w:rsidRDefault="00D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452D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452D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452D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26" w:rsidRDefault="00DA7826">
      <w:pPr>
        <w:spacing w:after="0" w:line="240" w:lineRule="auto"/>
      </w:pPr>
      <w:r>
        <w:separator/>
      </w:r>
    </w:p>
  </w:footnote>
  <w:footnote w:type="continuationSeparator" w:id="0">
    <w:p w:rsidR="00DA7826" w:rsidRDefault="00DA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452D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DA7826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4" w:rsidRDefault="00DA7826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4"/>
    <w:rsid w:val="000C23B5"/>
    <w:rsid w:val="00452D54"/>
    <w:rsid w:val="00D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FBF10-0BB2-4A47-AC7A-AEBED76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2024-11-11T18:27:00Z</dcterms:created>
  <dcterms:modified xsi:type="dcterms:W3CDTF">2024-11-11T18:27:00Z</dcterms:modified>
</cp:coreProperties>
</file>