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A4" w:rsidRPr="00BF44A2" w:rsidRDefault="000A0E99">
      <w:pPr>
        <w:spacing w:after="0" w:line="240" w:lineRule="auto"/>
        <w:ind w:left="851"/>
        <w:rPr>
          <w:rFonts w:ascii="Times New Roman" w:hAnsi="Times New Roman"/>
          <w:b/>
          <w:color w:val="000000" w:themeColor="text1"/>
          <w:sz w:val="24"/>
        </w:rPr>
      </w:pPr>
      <w:r w:rsidRPr="00BF44A2">
        <w:rPr>
          <w:rFonts w:ascii="Times New Roman" w:hAnsi="Times New Roman"/>
          <w:b/>
          <w:noProof/>
          <w:color w:val="000000" w:themeColor="text1"/>
          <w:sz w:val="24"/>
          <w:lang w:eastAsia="hr-HR"/>
        </w:rPr>
        <w:drawing>
          <wp:inline distT="0" distB="0" distL="0" distR="0" wp14:anchorId="765B2B1C" wp14:editId="2291BCC5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44A2">
        <w:rPr>
          <w:rFonts w:ascii="Times New Roman" w:hAnsi="Times New Roman"/>
          <w:b/>
          <w:color w:val="000000" w:themeColor="text1"/>
          <w:sz w:val="24"/>
        </w:rPr>
        <w:t xml:space="preserve">     </w:t>
      </w:r>
    </w:p>
    <w:p w:rsidR="002102A4" w:rsidRPr="00BF44A2" w:rsidRDefault="000A0E9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BF44A2">
        <w:rPr>
          <w:rFonts w:ascii="Times New Roman" w:hAnsi="Times New Roman"/>
          <w:b/>
          <w:color w:val="000000" w:themeColor="text1"/>
          <w:sz w:val="24"/>
        </w:rPr>
        <w:t>REPUBLIKA HRVATSKA</w:t>
      </w:r>
    </w:p>
    <w:p w:rsidR="002102A4" w:rsidRPr="00BF44A2" w:rsidRDefault="000A0E9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BF44A2">
        <w:rPr>
          <w:rFonts w:ascii="Times New Roman" w:hAnsi="Times New Roman"/>
          <w:b/>
          <w:noProof/>
          <w:color w:val="000000" w:themeColor="text1"/>
          <w:sz w:val="24"/>
        </w:rPr>
        <w:t>Osnovna škola Prečko</w:t>
      </w:r>
    </w:p>
    <w:p w:rsidR="002102A4" w:rsidRPr="00BF44A2" w:rsidRDefault="002102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2102A4" w:rsidRPr="00BF44A2" w:rsidRDefault="000A0E99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KLASA:  007-02/24-01/7</w:t>
      </w:r>
    </w:p>
    <w:p w:rsidR="002102A4" w:rsidRPr="00BF44A2" w:rsidRDefault="000A0E99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URBROJ: </w:t>
      </w:r>
      <w:r w:rsidRPr="00BF44A2">
        <w:rPr>
          <w:rFonts w:ascii="Times New Roman" w:hAnsi="Times New Roman"/>
          <w:noProof/>
          <w:color w:val="000000" w:themeColor="text1"/>
          <w:sz w:val="24"/>
        </w:rPr>
        <w:t>251-193-02-24-5</w:t>
      </w:r>
    </w:p>
    <w:p w:rsidR="002102A4" w:rsidRPr="00BF44A2" w:rsidRDefault="000A0E99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noProof/>
          <w:color w:val="000000" w:themeColor="text1"/>
          <w:sz w:val="24"/>
        </w:rPr>
        <w:t>Zagreb</w:t>
      </w:r>
      <w:r w:rsidRPr="00BF44A2">
        <w:rPr>
          <w:rFonts w:ascii="Times New Roman" w:hAnsi="Times New Roman"/>
          <w:color w:val="000000" w:themeColor="text1"/>
          <w:sz w:val="24"/>
        </w:rPr>
        <w:t xml:space="preserve">,     </w:t>
      </w:r>
      <w:r w:rsidRPr="00BF44A2">
        <w:rPr>
          <w:rFonts w:ascii="Times New Roman" w:hAnsi="Times New Roman"/>
          <w:noProof/>
          <w:color w:val="000000" w:themeColor="text1"/>
          <w:sz w:val="24"/>
        </w:rPr>
        <w:t xml:space="preserve">18. 10. </w:t>
      </w:r>
      <w:r w:rsidRPr="00BF44A2">
        <w:rPr>
          <w:rFonts w:ascii="Times New Roman" w:hAnsi="Times New Roman"/>
          <w:color w:val="000000" w:themeColor="text1"/>
          <w:sz w:val="24"/>
        </w:rPr>
        <w:t>2024.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Na temelju članka  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članka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127. Zakona o odgoju i obrazovanju u osnovnoj i srednjoj školi (NN 87/08, 86/09, 92/10, 105/10, 90/11, 5/12, 16/12, 86/12, 126/12, 94/13, 152/14, 07/17, 68/18, 98/19, 64/20, 151/22, 155/23 i 156/23.), članka 39. do članka 42. Zakona o ustanovama (NN 76/93, 27/97, 47/99, 35/08, 127/19 i 151/22.). i članka 61. Statuta Osnovne škole Prečko (KLASA:011-01/19-01/04, URBROJ:251-193-02-19-1 od 15. 04. 2019. i Odluke o izmjenama i dopunama Statuta (KLASA:</w:t>
      </w:r>
      <w:r w:rsidR="00E927AC" w:rsidRPr="00BF44A2">
        <w:rPr>
          <w:rFonts w:ascii="Times New Roman" w:hAnsi="Times New Roman"/>
          <w:color w:val="000000" w:themeColor="text1"/>
          <w:sz w:val="24"/>
        </w:rPr>
        <w:br/>
      </w:r>
      <w:r w:rsidRPr="00BF44A2">
        <w:rPr>
          <w:rFonts w:ascii="Times New Roman" w:hAnsi="Times New Roman"/>
          <w:color w:val="000000" w:themeColor="text1"/>
          <w:sz w:val="24"/>
        </w:rPr>
        <w:t>011-03/02-24-1, URBROJ:251-193-02-24-1 od  22. 07. 2024.) Školski odbor Osnovne škole Prečko, na XXIX. sjednici, održanoj dana 02. 10. 2024.  godine raspisuje</w:t>
      </w:r>
    </w:p>
    <w:p w:rsidR="002102A4" w:rsidRPr="00BF44A2" w:rsidRDefault="000A0E99">
      <w:pPr>
        <w:spacing w:before="27" w:after="0" w:line="276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04" w:after="72" w:line="276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b/>
          <w:color w:val="000000" w:themeColor="text1"/>
          <w:sz w:val="24"/>
        </w:rPr>
        <w:t>NATJEČAJ</w:t>
      </w:r>
    </w:p>
    <w:p w:rsidR="002102A4" w:rsidRPr="00BF44A2" w:rsidRDefault="000A0E99">
      <w:pPr>
        <w:spacing w:before="27" w:after="0" w:line="276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b/>
          <w:color w:val="000000" w:themeColor="text1"/>
          <w:sz w:val="24"/>
        </w:rPr>
        <w:t>za imenovanje ravnatelja/</w:t>
      </w:r>
      <w:proofErr w:type="spellStart"/>
      <w:r w:rsidRPr="00BF44A2">
        <w:rPr>
          <w:rFonts w:ascii="Times New Roman" w:hAnsi="Times New Roman"/>
          <w:b/>
          <w:color w:val="000000" w:themeColor="text1"/>
          <w:sz w:val="24"/>
        </w:rPr>
        <w:t>ice</w:t>
      </w:r>
      <w:proofErr w:type="spellEnd"/>
      <w:r w:rsidRPr="00BF44A2">
        <w:rPr>
          <w:rFonts w:ascii="Times New Roman" w:hAnsi="Times New Roman"/>
          <w:b/>
          <w:color w:val="000000" w:themeColor="text1"/>
          <w:sz w:val="24"/>
        </w:rPr>
        <w:t xml:space="preserve"> Osnovne škole Prečko </w:t>
      </w:r>
    </w:p>
    <w:p w:rsidR="002102A4" w:rsidRPr="00BF44A2" w:rsidRDefault="000A0E99">
      <w:pPr>
        <w:spacing w:before="27" w:after="0" w:line="276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Ravnatelj/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osnovne škole mora ispunjavati sljedeće nužne uvjete u skladu sa člankom 126. Zakona o odgoju i obrazovanju u osnovnoj i srednjoj školi – dalje u tekstu Zakona.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1. završen studij odgovarajuće vrste za rad na radnom mjestu učitelja ili stručnog suradnika u osnovnoj školi u kojoj se imenuje za ravnatelja, a koji može biti: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a) sveučilišni diplomski studij ili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b) integrirani preddiplomski i diplomski sveučilišni studij ili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c) specijalistički diplomski stručni studij;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d) položen stručni ispit za učitelja, nastavnika ili stručnog suradnika, osim u slučaju iz članka 157. stavaka 1. i 2. Zakona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2. uvjete propisane člankom 106. Zakona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3. najmanje 8 godina radnog iskustva u školskim ili drugim ustanovama u sustavu obrazovanja ili u tijelima državne uprave nadležnim za obrazovanje, od čega najmanje 5 godina na odgojno-obrazovnim poslovima u školskim ustanovama.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Osim osobe koja je završila neki od studija iz članka 126. stavka 1. podstavka 1. točke 1. Zakona, ravnatelj/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osnovne škole može biti i osoba koja je završila stručni četverogodišnji studij za učitelje kojim se stječe 240 ECTS bodova.</w:t>
      </w:r>
    </w:p>
    <w:p w:rsidR="002102A4" w:rsidRPr="00BF44A2" w:rsidRDefault="000A0E99">
      <w:pPr>
        <w:spacing w:before="27" w:after="0" w:line="276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Iznimno, osoba koja ne ispunjava uvjete iz članka 126. stavka 1. podstavka 1. točke 1. ili stavka 2. ovoga članka Zakona, može biti ravnatelj/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osnovne škole, ako u trenutku prijave na natječaj za </w:t>
      </w:r>
      <w:r w:rsidRPr="00BF44A2">
        <w:rPr>
          <w:rFonts w:ascii="Times New Roman" w:hAnsi="Times New Roman"/>
          <w:color w:val="000000" w:themeColor="text1"/>
          <w:sz w:val="24"/>
        </w:rPr>
        <w:lastRenderedPageBreak/>
        <w:t>ravnatelja obavlja dužnost ravnatelja u najmanje drugom uzastopnom mandatu, a ispunjavala je uvjete za ravnatelja propisane Zakonom o osnovnom školstvu (NN 59/90, 26/93, 27/93, 29/94, 7/96, 59/01, 114/01 i 76/05.).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Ravnatelj/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škole mora ispunjavati i uvjete propisane člankom 39. stavkom 2. Zakona o ustanovama (NN 76/93, 27/97, 47/99, 35/08, 127/19 i 151/22.).</w:t>
      </w:r>
    </w:p>
    <w:p w:rsidR="002102A4" w:rsidRPr="00BF44A2" w:rsidRDefault="000A0E99">
      <w:pPr>
        <w:spacing w:before="27" w:after="0" w:line="276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Ravnatelj/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ica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se imenuje na vrijeme od 5 godina.</w:t>
      </w:r>
    </w:p>
    <w:p w:rsidR="002102A4" w:rsidRPr="00BF44A2" w:rsidRDefault="000A0E99">
      <w:pPr>
        <w:spacing w:before="27" w:after="0" w:line="276" w:lineRule="auto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Uz pisanu i vlastoručno potpisanu prijavu na natječaj kandidati su obvezni priložiti u izvorniku ili ovjerenoj preslici sljedeću dokumentaciju: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1. životopis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2. diplomu, odnosno dokaz o vrsti i razini obrazovanja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3. dokaz o državljanstvu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4. dokaz o položenom stručnom ispitu, odnosno dokaz da je osoba oslobođena obveze polaganja stručnog ispita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5. dokaz o radnom iskustvu (potvrda ili elektronički zapis HZMO-a - ne starije od dana objave natječaja) i potvrda školske ustanove o vrsti i trajanju poslova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6. dokaz o obavljanju dužnosti ravnatelja u najmanje drugom uzastopnom mandatu za osobe koje se kandidiraju na temelju članka 126. stavka 3. Zakona (Odluke o imenovanju)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7. program rada za mandatno razdoblje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8. uvjerenje da se protiv osobe ne vodi kazneni postupak glede zapreka za zasnivanje radnog odnosa iz članka 106. Zakona (ne starije od dana objave natječaja).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Kandidati također mogu dostaviti u originalu ili ovjerenom presliku dokaze o dodatnim kompetencijama: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1. Poznavanje stranog jezika: javnom ispravom, odnosno potvrdom srednjoškolske ili visokoškolske ustanove, potvrdom ili drugom ispravom osobe ovlaštene za provođenje edukacije stranih jezika, potvrdom ili drugom ispravom ovlaštene fizičke ili pravne osobe o testiranju znanja stranog jezika, drugom ispravom.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2. Osnovne digitalne vještine: javnom ispravom, odnosno potvrdom srednjoškolske ili visokoškolske ustanove, potvrdom ili drugom ispravom ovlaštene fizičke ili pravne osobe za edukaciju u području informacijskih znanosti, potvrdom ili drugom ispravom ovlaštene fizičke ili pravne osobe o izvršenom testiranju poznavanja digitalnih vještina, drugom ispravom.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3. Iskustvo rada na projektima: dokazuje se potvrdom ili ispravom o sudjelovanju u pripremi i provedbi pojedinih projekata, osobnom izjavom kandidata u životopisu.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Osoba koja se poziva na pravo prednosti pri zapošljavanju sukladno članku 102. Zakona o hrvatskim braniteljima iz Domovinskog rata i članovima njihovih obitelji (NN 121/17, 98/19, 84/21 i 156/23), članku 48. stavcima 1. – 3. Zakona o civilnim stradalnicima iz Domovinskog rata (NN broj 84/21.), članku 48.f Zakona o zaštiti vojnih i civilnih invalida rata (NN 33/92, 57/92, 77/92, 27/93, 58/93, </w:t>
      </w:r>
      <w:r w:rsidRPr="00BF44A2">
        <w:rPr>
          <w:rFonts w:ascii="Times New Roman" w:hAnsi="Times New Roman"/>
          <w:color w:val="000000" w:themeColor="text1"/>
          <w:sz w:val="24"/>
        </w:rPr>
        <w:lastRenderedPageBreak/>
        <w:t>02/94, 76/94, 108/95, 108/96, 82/01, 103/03, 148/13 i 98/19), članku 9. Zakona o profesionalnoj rehabilitaciji i zapošljavanju osoba s invaliditetom (NN 157/13, 152/14, 39/18 i 32/20.) dužna je u prijavi na javni natječaj pozvati se na to pravo i uz prijavu priložiti svu propisanu dokumentaciju prema posebnom zakonu, a ima prednost u odnosu na ostale kandidate samo pod jednakim uvjetima.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 1. Zakona) dostupne na poveznici Ministarstva hrvatskih branitelja: </w:t>
      </w:r>
    </w:p>
    <w:p w:rsidR="002102A4" w:rsidRPr="00BF44A2" w:rsidRDefault="00C8063A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hyperlink r:id="rId7" w:history="1">
        <w:r w:rsidR="000A0E99" w:rsidRPr="00BF44A2">
          <w:rPr>
            <w:rStyle w:val="Hiperveza"/>
            <w:rFonts w:ascii="Times New Roman" w:hAnsi="Times New Roman"/>
            <w:color w:val="000000" w:themeColor="text1"/>
            <w:sz w:val="24"/>
          </w:rPr>
          <w:t>https://branitelji.gov.hr/UserDocsImages//dokumenti/Nikola//popis%20dokaza%20za%20ostvarivanje%20prava%20prednosti%20pri%20zapo%C5%A1ljavanju-%20ZOHBDR%202021.pdf</w:t>
        </w:r>
      </w:hyperlink>
      <w:r w:rsidR="00A43E7F">
        <w:rPr>
          <w:rStyle w:val="Hiperveza"/>
          <w:rFonts w:ascii="Times New Roman" w:hAnsi="Times New Roman"/>
          <w:color w:val="000000" w:themeColor="text1"/>
          <w:sz w:val="24"/>
        </w:rPr>
        <w:t>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 </w:t>
      </w:r>
      <w:hyperlink r:id="rId8" w:history="1">
        <w:r w:rsidRPr="00BF44A2">
          <w:rPr>
            <w:rStyle w:val="Hiperveza"/>
            <w:rFonts w:ascii="Times New Roman" w:hAnsi="Times New Roman"/>
            <w:color w:val="000000" w:themeColor="text1"/>
            <w:sz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A43E7F">
        <w:rPr>
          <w:rStyle w:val="Hiperveza"/>
          <w:rFonts w:ascii="Times New Roman" w:hAnsi="Times New Roman"/>
          <w:color w:val="000000" w:themeColor="text1"/>
          <w:sz w:val="24"/>
        </w:rPr>
        <w:t>.</w:t>
      </w:r>
      <w:bookmarkStart w:id="0" w:name="_GoBack"/>
      <w:bookmarkEnd w:id="0"/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Prijavom na natječaj svaki kandidat daje privolu Osnovnoj školi Prečko za obradu osobnih podataka u skladu s propisima kojima je propisana zaštita osobnih podataka za svrhu provedbe natječajnog postupka i objave rezultata natječaja.</w:t>
      </w: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102A4" w:rsidRPr="00BF44A2" w:rsidRDefault="000A0E9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Rok za podnošenje prijava kandidata je 10 dana od objave natječaja u Narodnim novinama i na mrežnoj stranici Osnovne škole Prečko.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Na natječaj se mogu javiti osobe oba spola.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Nepotpune i nepravovremene prijave neće se razmatrati.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O rezultatima natječaja kandidati će biti obaviješteni u roku od 45 dana od isteka roka za podnošenje prijava.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>Prijave na natječaj s potrebnom dokumentacijom kandidati dostavljaju osobno ili poštom na adresu: Osnovna škola Prečko, Dekanići 6, 10000 ZAGREB, u zatvorenoj omotnici s naznakom: »Natječaj za ravnatelja/</w:t>
      </w:r>
      <w:proofErr w:type="spellStart"/>
      <w:r w:rsidRPr="00BF44A2">
        <w:rPr>
          <w:rFonts w:ascii="Times New Roman" w:hAnsi="Times New Roman"/>
          <w:color w:val="000000" w:themeColor="text1"/>
          <w:sz w:val="24"/>
        </w:rPr>
        <w:t>icu</w:t>
      </w:r>
      <w:proofErr w:type="spellEnd"/>
      <w:r w:rsidRPr="00BF44A2">
        <w:rPr>
          <w:rFonts w:ascii="Times New Roman" w:hAnsi="Times New Roman"/>
          <w:color w:val="000000" w:themeColor="text1"/>
          <w:sz w:val="24"/>
        </w:rPr>
        <w:t xml:space="preserve"> – ne otvaraj«.</w:t>
      </w:r>
    </w:p>
    <w:p w:rsidR="002102A4" w:rsidRPr="00BF44A2" w:rsidRDefault="002102A4">
      <w:pPr>
        <w:spacing w:before="27"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102A4" w:rsidRPr="00BF44A2" w:rsidRDefault="000A0E99">
      <w:pPr>
        <w:spacing w:before="27" w:after="0" w:line="276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BF44A2">
        <w:rPr>
          <w:rFonts w:ascii="Times New Roman" w:hAnsi="Times New Roman"/>
          <w:color w:val="000000" w:themeColor="text1"/>
          <w:sz w:val="24"/>
        </w:rPr>
        <w:t xml:space="preserve"> Predsjednica Školskog odbora: Bosiljka Dujmović</w:t>
      </w:r>
    </w:p>
    <w:sectPr w:rsidR="002102A4" w:rsidRPr="00BF4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3A" w:rsidRDefault="00C8063A">
      <w:pPr>
        <w:spacing w:after="0" w:line="240" w:lineRule="auto"/>
      </w:pPr>
      <w:r>
        <w:separator/>
      </w:r>
    </w:p>
  </w:endnote>
  <w:endnote w:type="continuationSeparator" w:id="0">
    <w:p w:rsidR="00C8063A" w:rsidRDefault="00C8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2102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2102A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2102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3A" w:rsidRDefault="00C8063A">
      <w:pPr>
        <w:spacing w:after="0" w:line="240" w:lineRule="auto"/>
      </w:pPr>
      <w:r>
        <w:separator/>
      </w:r>
    </w:p>
  </w:footnote>
  <w:footnote w:type="continuationSeparator" w:id="0">
    <w:p w:rsidR="00C8063A" w:rsidRDefault="00C8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2102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0A0E99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4" w:rsidRDefault="000A0E99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4"/>
    <w:rsid w:val="000342E1"/>
    <w:rsid w:val="000A0E99"/>
    <w:rsid w:val="002102A4"/>
    <w:rsid w:val="00A43E7F"/>
    <w:rsid w:val="00BF44A2"/>
    <w:rsid w:val="00C8063A"/>
    <w:rsid w:val="00D73F98"/>
    <w:rsid w:val="00E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97E1"/>
  <w15:docId w15:val="{64BCC3D7-0A69-4112-83B6-D37493DD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2024-10-07T10:31:00Z</cp:lastPrinted>
  <dcterms:created xsi:type="dcterms:W3CDTF">2024-10-07T10:41:00Z</dcterms:created>
  <dcterms:modified xsi:type="dcterms:W3CDTF">2024-10-18T10:05:00Z</dcterms:modified>
</cp:coreProperties>
</file>